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B7FC4" w14:textId="005961BA" w:rsidR="005D422F" w:rsidRPr="005D422F" w:rsidRDefault="00F942DE" w:rsidP="005D422F">
      <w:r w:rsidRPr="00F942DE">
        <w:rPr>
          <w:noProof/>
        </w:rPr>
        <w:drawing>
          <wp:inline distT="0" distB="0" distL="0" distR="0" wp14:anchorId="03D9D5A3" wp14:editId="587B2348">
            <wp:extent cx="5894070" cy="825500"/>
            <wp:effectExtent l="0" t="0" r="0" b="0"/>
            <wp:docPr id="940799980"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4070" cy="825500"/>
                    </a:xfrm>
                    <a:prstGeom prst="rect">
                      <a:avLst/>
                    </a:prstGeom>
                    <a:noFill/>
                    <a:ln>
                      <a:noFill/>
                    </a:ln>
                  </pic:spPr>
                </pic:pic>
              </a:graphicData>
            </a:graphic>
          </wp:inline>
        </w:drawing>
      </w:r>
    </w:p>
    <w:p w14:paraId="35811131" w14:textId="77777777" w:rsidR="005D422F" w:rsidRPr="005D422F" w:rsidRDefault="005D422F" w:rsidP="005D422F"/>
    <w:p w14:paraId="6A85182E" w14:textId="64593D56" w:rsidR="005D422F" w:rsidRDefault="00F942DE" w:rsidP="00F942DE">
      <w:pPr>
        <w:tabs>
          <w:tab w:val="left" w:pos="5655"/>
        </w:tabs>
        <w:ind w:left="4248"/>
      </w:pPr>
      <w:r>
        <w:tab/>
      </w:r>
      <w:r>
        <w:rPr>
          <w:noProof/>
        </w:rPr>
        <w:t xml:space="preserve">        </w:t>
      </w:r>
      <w:r w:rsidRPr="00F942DE">
        <w:rPr>
          <w:noProof/>
        </w:rPr>
        <w:drawing>
          <wp:inline distT="0" distB="0" distL="0" distR="0" wp14:anchorId="68DB0B75" wp14:editId="1E48AF1A">
            <wp:extent cx="2674620" cy="1419225"/>
            <wp:effectExtent l="0" t="0" r="0" b="9525"/>
            <wp:docPr id="1253199820"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4620" cy="1419225"/>
                    </a:xfrm>
                    <a:prstGeom prst="rect">
                      <a:avLst/>
                    </a:prstGeom>
                    <a:noFill/>
                    <a:ln>
                      <a:noFill/>
                    </a:ln>
                  </pic:spPr>
                </pic:pic>
              </a:graphicData>
            </a:graphic>
          </wp:inline>
        </w:drawing>
      </w:r>
    </w:p>
    <w:p w14:paraId="719E96C6" w14:textId="77777777" w:rsidR="00F942DE" w:rsidRDefault="00F942DE" w:rsidP="005D422F">
      <w:pPr>
        <w:ind w:left="708"/>
        <w:rPr>
          <w:sz w:val="40"/>
          <w:szCs w:val="40"/>
        </w:rPr>
      </w:pPr>
    </w:p>
    <w:p w14:paraId="01C6DE6A" w14:textId="77777777" w:rsidR="00F942DE" w:rsidRDefault="00F942DE" w:rsidP="005D422F">
      <w:pPr>
        <w:ind w:left="708"/>
        <w:rPr>
          <w:sz w:val="40"/>
          <w:szCs w:val="40"/>
        </w:rPr>
      </w:pPr>
    </w:p>
    <w:p w14:paraId="30ECE087" w14:textId="6C0B1F91" w:rsidR="005D422F" w:rsidRDefault="005D422F" w:rsidP="005D422F">
      <w:pPr>
        <w:ind w:left="708"/>
        <w:rPr>
          <w:sz w:val="40"/>
          <w:szCs w:val="40"/>
        </w:rPr>
      </w:pPr>
      <w:r w:rsidRPr="005D422F">
        <w:rPr>
          <w:sz w:val="40"/>
          <w:szCs w:val="40"/>
        </w:rPr>
        <w:t xml:space="preserve">ПРОГРАМА ЗА ПРИОБЩАВАЩОТО ОБРАЗОВАНИЕ И РАВНИ ВЪЗМОЖНОСТИ НА УЧЕНИЦИТЕ </w:t>
      </w:r>
      <w:r>
        <w:rPr>
          <w:sz w:val="40"/>
          <w:szCs w:val="40"/>
        </w:rPr>
        <w:t xml:space="preserve">                    </w:t>
      </w:r>
      <w:r w:rsidRPr="005D422F">
        <w:rPr>
          <w:sz w:val="40"/>
          <w:szCs w:val="40"/>
        </w:rPr>
        <w:t xml:space="preserve">ОТ УЯЗВИМИ ГРУПИ </w:t>
      </w:r>
    </w:p>
    <w:p w14:paraId="66200455" w14:textId="77777777" w:rsidR="005D422F" w:rsidRDefault="005D422F" w:rsidP="005D422F">
      <w:pPr>
        <w:rPr>
          <w:sz w:val="40"/>
          <w:szCs w:val="40"/>
        </w:rPr>
      </w:pPr>
    </w:p>
    <w:p w14:paraId="12978F6D" w14:textId="1CF200CD" w:rsidR="005D422F" w:rsidRDefault="005D422F" w:rsidP="005D422F">
      <w:pPr>
        <w:tabs>
          <w:tab w:val="left" w:pos="1395"/>
        </w:tabs>
        <w:rPr>
          <w:sz w:val="40"/>
          <w:szCs w:val="40"/>
        </w:rPr>
      </w:pPr>
      <w:r>
        <w:rPr>
          <w:sz w:val="40"/>
          <w:szCs w:val="40"/>
        </w:rPr>
        <w:tab/>
        <w:t xml:space="preserve">                  </w:t>
      </w:r>
      <w:r>
        <w:rPr>
          <w:sz w:val="32"/>
          <w:szCs w:val="32"/>
        </w:rPr>
        <w:t>2026/2027г.</w:t>
      </w:r>
    </w:p>
    <w:p w14:paraId="52E62367" w14:textId="77777777" w:rsidR="005D422F" w:rsidRPr="005D422F" w:rsidRDefault="005D422F" w:rsidP="005D422F">
      <w:pPr>
        <w:rPr>
          <w:sz w:val="32"/>
          <w:szCs w:val="32"/>
        </w:rPr>
      </w:pPr>
    </w:p>
    <w:p w14:paraId="4438947A" w14:textId="77777777" w:rsidR="005D422F" w:rsidRPr="005D422F" w:rsidRDefault="005D422F" w:rsidP="005D422F">
      <w:pPr>
        <w:rPr>
          <w:sz w:val="32"/>
          <w:szCs w:val="32"/>
        </w:rPr>
      </w:pPr>
    </w:p>
    <w:p w14:paraId="0CA4DB2E" w14:textId="77777777" w:rsidR="005D422F" w:rsidRDefault="005D422F" w:rsidP="005D422F">
      <w:pPr>
        <w:rPr>
          <w:sz w:val="32"/>
          <w:szCs w:val="32"/>
        </w:rPr>
      </w:pPr>
    </w:p>
    <w:p w14:paraId="74808ECC" w14:textId="77777777" w:rsidR="00F942DE" w:rsidRPr="005D422F" w:rsidRDefault="00F942DE" w:rsidP="005D422F">
      <w:pPr>
        <w:rPr>
          <w:sz w:val="32"/>
          <w:szCs w:val="32"/>
        </w:rPr>
      </w:pPr>
    </w:p>
    <w:p w14:paraId="62BBA447" w14:textId="77777777" w:rsidR="005D422F" w:rsidRDefault="005D422F" w:rsidP="005D422F">
      <w:pPr>
        <w:rPr>
          <w:sz w:val="40"/>
          <w:szCs w:val="40"/>
        </w:rPr>
      </w:pPr>
    </w:p>
    <w:p w14:paraId="41FF08E9" w14:textId="2A009943" w:rsidR="005D422F" w:rsidRDefault="005D422F" w:rsidP="005D422F">
      <w:r>
        <w:t>Програмата е създаден на основание чл. 263, ал. 1, т. 9 от Закона за предучилищното и училищното образование и е приета от Педагогическия съвет на проведено заседани</w:t>
      </w:r>
      <w:r w:rsidR="00B9307B">
        <w:t>е</w:t>
      </w:r>
      <w:r>
        <w:t xml:space="preserve"> с Протокол №</w:t>
      </w:r>
      <w:r w:rsidR="00B9307B">
        <w:t>10/</w:t>
      </w:r>
      <w:r>
        <w:t xml:space="preserve"> </w:t>
      </w:r>
      <w:r w:rsidR="00B9307B">
        <w:t>09</w:t>
      </w:r>
      <w:r w:rsidR="00B9307B">
        <w:t>.09.2026 г</w:t>
      </w:r>
      <w:r w:rsidR="00B9307B">
        <w:t xml:space="preserve"> </w:t>
      </w:r>
      <w:r>
        <w:t xml:space="preserve">и утвърдена със Заповед </w:t>
      </w:r>
      <w:r w:rsidR="00B9307B">
        <w:t>№249/10.10.2026г.</w:t>
      </w:r>
    </w:p>
    <w:p w14:paraId="25FBB41B" w14:textId="1EECA422" w:rsidR="005D422F" w:rsidRPr="0094114C" w:rsidRDefault="005D422F" w:rsidP="00F942DE">
      <w:pPr>
        <w:ind w:right="120"/>
        <w:jc w:val="right"/>
      </w:pPr>
      <w:r w:rsidRPr="0094114C">
        <w:lastRenderedPageBreak/>
        <w:t xml:space="preserve">  </w:t>
      </w:r>
    </w:p>
    <w:p w14:paraId="3BCE7A29" w14:textId="66910C14" w:rsidR="005D422F" w:rsidRDefault="005D422F" w:rsidP="005D422F">
      <w:r w:rsidRPr="0094114C">
        <w:t xml:space="preserve">       </w:t>
      </w:r>
      <w:r w:rsidRPr="005D422F">
        <w:rPr>
          <w:b/>
          <w:bCs/>
          <w:lang w:val="en-US"/>
        </w:rPr>
        <w:t>I</w:t>
      </w:r>
      <w:r w:rsidRPr="0094114C">
        <w:rPr>
          <w:b/>
          <w:bCs/>
        </w:rPr>
        <w:t xml:space="preserve">. </w:t>
      </w:r>
      <w:r w:rsidRPr="005D422F">
        <w:rPr>
          <w:b/>
          <w:bCs/>
        </w:rPr>
        <w:t>Въведение</w:t>
      </w:r>
      <w:r>
        <w:t>:</w:t>
      </w:r>
    </w:p>
    <w:p w14:paraId="08EC35D7" w14:textId="5A69B95B" w:rsidR="005D422F" w:rsidRPr="0094114C" w:rsidRDefault="005D422F" w:rsidP="001C4A60">
      <w:pPr>
        <w:ind w:left="227"/>
      </w:pPr>
      <w:r>
        <w:t xml:space="preserve">Съвременното образование изисква адекватно отношение към различието и индивидуалните особености на децата от всички възрастови групи с цел, да се преодолее социалната и образователна изолация. Това налага прилагането на нови критерии и методики, които трябва да са доминиращи в българското образование. Новите подходи ще осигурят обща и допълнителна подкрепа и равен достъп за развитие на потенциала на ученици със специални образователни потребности, двуезични, чуждоезични, както и деца в риск с цел тяхната пълноценна личностна, професионална и гражданска реализация в обществото. </w:t>
      </w:r>
      <w:r w:rsidRPr="005D422F">
        <w:t xml:space="preserve">                                                            </w:t>
      </w:r>
      <w:r>
        <w:t xml:space="preserve">Тази програма се създава въз основа на Закона за предучилищно и училищно образование /чл.63, ал.1, т.9/. </w:t>
      </w:r>
      <w:r w:rsidRPr="005D422F">
        <w:t xml:space="preserve">                                                                                            </w:t>
      </w:r>
      <w:r>
        <w:t xml:space="preserve">Изграждането на училищна програма за равен достъп до образование е подчинено на следните основни държавни приоритети: </w:t>
      </w:r>
      <w:r w:rsidRPr="005D422F">
        <w:t xml:space="preserve">                                                                  </w:t>
      </w:r>
      <w:r>
        <w:t>Изграждане на образователна среда за:</w:t>
      </w:r>
    </w:p>
    <w:p w14:paraId="151B1FBC" w14:textId="77777777" w:rsidR="005D422F" w:rsidRPr="0094114C" w:rsidRDefault="005D422F" w:rsidP="005D422F">
      <w:pPr>
        <w:ind w:left="360"/>
      </w:pPr>
      <w:r>
        <w:sym w:font="Symbol" w:char="F0B7"/>
      </w:r>
      <w:r>
        <w:t xml:space="preserve"> разгръщането на потенциала на всеки ученик за личностно развитие, успешна реализация и социализация ; </w:t>
      </w:r>
    </w:p>
    <w:p w14:paraId="44D885C1" w14:textId="77777777" w:rsidR="005D422F" w:rsidRPr="0094114C" w:rsidRDefault="005D422F" w:rsidP="005D422F">
      <w:pPr>
        <w:ind w:left="360"/>
      </w:pPr>
      <w:r>
        <w:sym w:font="Symbol" w:char="F0B7"/>
      </w:r>
      <w:r>
        <w:t xml:space="preserve"> по-високо качество и по-добър достъп до образование за всеки ученик; </w:t>
      </w:r>
    </w:p>
    <w:p w14:paraId="50BED573" w14:textId="77777777" w:rsidR="005D422F" w:rsidRPr="0094114C" w:rsidRDefault="005D422F" w:rsidP="005D422F">
      <w:pPr>
        <w:ind w:left="360"/>
      </w:pPr>
      <w:r>
        <w:sym w:font="Symbol" w:char="F0B7"/>
      </w:r>
      <w:r>
        <w:t xml:space="preserve"> ранна превенция на обучителни затруднения;</w:t>
      </w:r>
    </w:p>
    <w:p w14:paraId="20129F67" w14:textId="77777777" w:rsidR="005D422F" w:rsidRPr="0094114C" w:rsidRDefault="005D422F" w:rsidP="005D422F">
      <w:pPr>
        <w:ind w:left="360"/>
      </w:pPr>
      <w:r>
        <w:t xml:space="preserve"> </w:t>
      </w:r>
      <w:r>
        <w:sym w:font="Symbol" w:char="F0B7"/>
      </w:r>
      <w:r>
        <w:t xml:space="preserve"> включващо обучение на ученици със специални образователни потребности (СОП); </w:t>
      </w:r>
    </w:p>
    <w:p w14:paraId="3002590A" w14:textId="77777777" w:rsidR="005D422F" w:rsidRPr="0094114C" w:rsidRDefault="005D422F" w:rsidP="005D422F">
      <w:pPr>
        <w:ind w:left="360"/>
      </w:pPr>
      <w:r>
        <w:sym w:font="Symbol" w:char="F0B7"/>
      </w:r>
      <w:r>
        <w:t xml:space="preserve"> включващо обучение и социално приобщаване на ученици с девиантно поведение; </w:t>
      </w:r>
    </w:p>
    <w:p w14:paraId="63F0C0CE" w14:textId="0579E2E7" w:rsidR="005D422F" w:rsidRPr="0094114C" w:rsidRDefault="005D422F" w:rsidP="005D422F">
      <w:pPr>
        <w:ind w:left="360"/>
      </w:pPr>
      <w:r>
        <w:sym w:font="Symbol" w:char="F0B7"/>
      </w:r>
      <w:r>
        <w:t xml:space="preserve"> разширяване на обхвата на училищното образование за осъществяване на включващо обучение и надграждане на досегашния положителен опит в тази област в различните области на училищния живот за всички ученици от уязвимите групи.</w:t>
      </w:r>
    </w:p>
    <w:p w14:paraId="3D4A8265" w14:textId="77777777" w:rsidR="005D422F" w:rsidRDefault="005D422F" w:rsidP="005D422F">
      <w:pPr>
        <w:ind w:left="360"/>
      </w:pPr>
      <w:r w:rsidRPr="005D422F">
        <w:rPr>
          <w:b/>
          <w:bCs/>
        </w:rPr>
        <w:t>ІІ. Нормативна основа на училищната програма</w:t>
      </w:r>
      <w:r>
        <w:t xml:space="preserve">: </w:t>
      </w:r>
      <w:r w:rsidRPr="0094114C">
        <w:t xml:space="preserve">                                                                      </w:t>
      </w:r>
      <w:r>
        <w:t xml:space="preserve">- Закон за предучилищното и училищно образование; </w:t>
      </w:r>
      <w:r w:rsidRPr="0094114C">
        <w:t xml:space="preserve">                                                     </w:t>
      </w:r>
      <w:r>
        <w:t xml:space="preserve">        - Държавен образователен стандарт за приобщаващото образование.                                       -Национална стратегия на хората с увреждания 2021 - 2030 г.                                                        - Стратегия за образователна интеграция на деца и ученици от етническите малцинства (2015 – 2020)                                                                                                                               - 2000 Европейската социална харта /ревизирана/;                                                                             - 1992 – Европейската конвенция за защита на правата на човека и основните свободи и първия допълнителен протокол към нея;.                                                              </w:t>
      </w:r>
      <w:r>
        <w:lastRenderedPageBreak/>
        <w:t xml:space="preserve">- 1970 – Международния пакт за граждански и политически права и Международния пакт за икономически, социални и културни права; </w:t>
      </w:r>
    </w:p>
    <w:p w14:paraId="60FC18F6" w14:textId="6E792718" w:rsidR="005D422F" w:rsidRDefault="005D422F" w:rsidP="005D422F">
      <w:pPr>
        <w:ind w:left="360"/>
      </w:pPr>
      <w:r>
        <w:t>Настоящата програма има за цел да подпомогне дейността на учителите за предоставяне на равни възможности и приобщаване на учениците от уязвими групи.</w:t>
      </w:r>
      <w:r>
        <w:rPr>
          <w:sz w:val="32"/>
          <w:szCs w:val="32"/>
        </w:rPr>
        <w:t xml:space="preserve"> </w:t>
      </w:r>
    </w:p>
    <w:p w14:paraId="2C5A791C" w14:textId="77777777" w:rsidR="005D422F" w:rsidRDefault="005D422F" w:rsidP="005D422F">
      <w:r w:rsidRPr="005D422F">
        <w:rPr>
          <w:b/>
          <w:bCs/>
        </w:rPr>
        <w:t>III. Цели на програмата</w:t>
      </w:r>
      <w:r>
        <w:t>:</w:t>
      </w:r>
    </w:p>
    <w:p w14:paraId="2B11902E" w14:textId="3E42D238" w:rsidR="005D422F" w:rsidRDefault="005D422F" w:rsidP="005D422F">
      <w:r>
        <w:t xml:space="preserve"> Настоящата програма има за цел да предостави равни възможности за приобщаване на учениците от уязвими групи, да спомогне за подобряване на качеството им на живот, недопускане на дискриминация спрямо тях, осигуряване на пълноценно и активно участие във всички области на училищния живот.                                                                   1. Пълноценна социализация и адаптация на ученици със СОП, двуезични, чуждоезични и деца в риск.                                                                                                                         2. Гарантиране на равен достъп до качествено образование на всички ученици от уязвими групи.                                                                                                                                                3. Утвърждаване на интеркултурно и подкрепящо образование.                                                                         4. Съхраняване и развиване на културната идентичност на учениците от етническите малцинства </w:t>
      </w:r>
    </w:p>
    <w:p w14:paraId="6A49769B" w14:textId="77777777" w:rsidR="005D422F" w:rsidRDefault="005D422F" w:rsidP="005D422F">
      <w:r w:rsidRPr="005D422F">
        <w:rPr>
          <w:b/>
          <w:bCs/>
        </w:rPr>
        <w:t>IV. Анализ на училищната среда.</w:t>
      </w:r>
      <w:r>
        <w:t xml:space="preserve"> </w:t>
      </w:r>
    </w:p>
    <w:p w14:paraId="7C1EE029" w14:textId="3C0025B8" w:rsidR="005D422F" w:rsidRDefault="005D422F" w:rsidP="005D422F">
      <w:r>
        <w:t xml:space="preserve">Традиционно в училището се изграждат и провеждат политики за: </w:t>
      </w:r>
      <w:r w:rsidR="00341F66">
        <w:t xml:space="preserve">                                                             </w:t>
      </w:r>
      <w:r>
        <w:t xml:space="preserve">- Съзнателно изграждане на толерантно отношение в учениците, учителите, родителите и работещите в училището спрямо децата от уязвимите групи </w:t>
      </w:r>
      <w:r w:rsidR="00341F66">
        <w:t xml:space="preserve">                                                            </w:t>
      </w:r>
      <w:r>
        <w:t xml:space="preserve">- През всяка учебна година регулярно и целенасочено се обучават всички преподаватели за работа с ученици от уязвимите групи </w:t>
      </w:r>
      <w:r w:rsidR="00341F66">
        <w:t xml:space="preserve">                                                                           </w:t>
      </w:r>
      <w:r>
        <w:t>- В часа на класа се предвиждат теми, свързани с интеркултурното разнообразие</w:t>
      </w:r>
      <w:r w:rsidR="00341F66">
        <w:t xml:space="preserve">                     </w:t>
      </w:r>
      <w:r>
        <w:t xml:space="preserve"> - Създават се условия за достъпна качествена грижа за децата в училищна възраст, така че техните родители да могат да търсят възможности за образование или професионална реализация. </w:t>
      </w:r>
      <w:r w:rsidR="00341F66">
        <w:t xml:space="preserve">                                                                                                                        </w:t>
      </w:r>
      <w:r>
        <w:t xml:space="preserve">- При децата от уязвимите групи се обръща особено внимание на семейството като част от образователния процес. </w:t>
      </w:r>
      <w:r w:rsidR="00341F66">
        <w:t xml:space="preserve">                                                                                                                                                                        -ОУ „Георги Бенковски“ разполага с педагогически съветник и ресурсен учител, които активно се включват в приобщаващото обучение и възпитание на учениците от уязвимите групи                                                                                                                                                    </w:t>
      </w:r>
      <w:r>
        <w:t>- Всяка учебна година се създават индивидуални училищни екипи за подпомагане и приобщаване на всяко дете от уязвимите групи</w:t>
      </w:r>
      <w:r w:rsidR="00341F66">
        <w:t xml:space="preserve">                                                                                     </w:t>
      </w:r>
      <w:r>
        <w:t xml:space="preserve"> - Извършва се редовна диагностична и консултативна дейност </w:t>
      </w:r>
      <w:r w:rsidR="00341F66">
        <w:t xml:space="preserve">                                                                         </w:t>
      </w:r>
      <w:r>
        <w:t>- Изготвят се индивидуални образователни програми</w:t>
      </w:r>
    </w:p>
    <w:p w14:paraId="5374BAB3" w14:textId="0F6B28BC" w:rsidR="00341F66" w:rsidRDefault="00341F66" w:rsidP="005D422F">
      <w:r w:rsidRPr="00341F66">
        <w:rPr>
          <w:b/>
          <w:bCs/>
        </w:rPr>
        <w:t>V. Водещи принципи при реализиране на програмата</w:t>
      </w:r>
      <w:r>
        <w:t xml:space="preserve">:                                                                              - Гарантиране на равен достъп до качествено образование за всеки ученик                                  </w:t>
      </w:r>
      <w:r>
        <w:lastRenderedPageBreak/>
        <w:t>- Равнопоставеност и недопускане на дискриминация                                                                           - Съхраняване на личностното многообразие                                                                          Продължава прилагането на политиката за включващо обучение на децата със специални образователни потребности чрез:                                                                                            - Пълноценна социализация на учениците със специални образователни потребности в училищната среда                                                                                                                                                - Единна методика за комплексно педагогическо оценяване и препоръки за децата със специални образователни потребности.                                                                                                         - Изграждане на положителни нагласи към включващо обучение в различните общности – учители, ученици, деца и родители.                                                                                           • Създаване на условия, гарантиращи интеграцията на децата със специални образователни потребности чрез изграждане на подкрепа.</w:t>
      </w:r>
    </w:p>
    <w:p w14:paraId="65495112" w14:textId="77777777" w:rsidR="00341F66" w:rsidRDefault="00341F66" w:rsidP="00341F66">
      <w:r w:rsidRPr="00341F66">
        <w:rPr>
          <w:b/>
          <w:bCs/>
        </w:rPr>
        <w:t>VI.. Мисия и визия за предоставяне на равни възможности и приобщаване на ученици от уязвими групи.</w:t>
      </w:r>
    </w:p>
    <w:p w14:paraId="728BC2AB" w14:textId="77777777" w:rsidR="00341F66" w:rsidRDefault="00341F66" w:rsidP="00341F66">
      <w:r>
        <w:t xml:space="preserve"> 1. 1.Мисия:                                                                                                                                                      Учениците на училището са смисълът, отговорността и гордостта на цялата педагогическа колегия. Възпитаниците ни са огледалото, което отразява действията на преподавателите за създаване на единна общност. Подкрепата, която оказваме за приобщаването на ученици от уязвими групи, е примерът, който искаме да дадем на поколението след нас. ОУ „Георги Бенковски“ е институция с традиции и изграждане на ценностни качества и личности. В основата на нашата философия е обединяване на всички ученици под лоното на качественото и приобщаващо образование. </w:t>
      </w:r>
    </w:p>
    <w:p w14:paraId="1CA4E7A0" w14:textId="63B870EA" w:rsidR="00341F66" w:rsidRDefault="00341F66" w:rsidP="00341F66">
      <w:r>
        <w:t>1. 2.Визия:                                                                                                                                                              - Педагогически и административен персонал: Педагогическата и административна колегия на училището е доказала многократно през годините желанието и толерантността на практика да помага безвъзмездно на всички ученици, нуждаещи се от подкрепа. Всички преподаватели и работещите в училището ни са отзивчиви, добронамерени и разбиращи. Поставяме на първо място добруването и благото на децата, стремим се да работим само в тяхна полза. Преподавателите са високо образовани, имат богат професионален и житейски опит, стремят се към непрекъснати квалификации, които могат да повишат професионалните им качества.</w:t>
      </w:r>
    </w:p>
    <w:p w14:paraId="2249808B" w14:textId="6EC01135" w:rsidR="00341F66" w:rsidRDefault="00341F66" w:rsidP="00341F66">
      <w:r>
        <w:t xml:space="preserve">- Материална база:                                                                                                                                       Достъпна архитектурна среда -училището не разполага с рампа, както и помещение за физиологични нужди  за деца с увреждани.                                                                                 Учебно – технически средства – </w:t>
      </w:r>
      <w:r w:rsidR="00FA4695">
        <w:t>педагогическите специалисти разполагат с</w:t>
      </w:r>
      <w:r>
        <w:t xml:space="preserve"> мултимедия, която може да се прилага както при индивидуалното обучение на ученици, нуждаещи се от подкрепа, така и при различни групи.</w:t>
      </w:r>
      <w:r w:rsidR="00FA4695">
        <w:t xml:space="preserve"> На разположение са също и 5 интерактивни дисплея. </w:t>
      </w:r>
    </w:p>
    <w:p w14:paraId="7E97F7B6" w14:textId="79733523" w:rsidR="00FA4695" w:rsidRDefault="00FA4695" w:rsidP="00FA4695">
      <w:r w:rsidRPr="00FA4695">
        <w:rPr>
          <w:b/>
          <w:bCs/>
        </w:rPr>
        <w:lastRenderedPageBreak/>
        <w:t>VІІ. Дейности и задачи за постигане на целите на програмата</w:t>
      </w:r>
      <w:r>
        <w:t>:                                                        1. Изграждане на позитивен психологически климат в училищната среда, толерантност на общността, интегриране и подпомагане на учениците от уязвимите групи.                               2. Работа с родителските общности за преодоляване на негативно отношение към ученици от уязвими групи с различни проблеми.                                                                                                        3. Осигуряване на условия за подкрепяща среда, която да стимулира успешната адаптация и социализация на учениците от уязвимите групи.                                                                        4. Определяне на условията и реда за постъпване на учениците от гореспоменатите групи в училището и осигуряването на равен достъп до образование.                                                5. Прием с предимство на ученици, постъпващи в 1-ви клас, които подлежат на общо и допълнително приобщаващо образование.                                                                                            6. Създаване на училищни екипи за подкрепа на индивидуално и личностно развитие (ЕПЛР) на учениците, които ще провеждат целогодишно общи и индивидуални срещи за диагностика и проследяване на развитието на учениците от уязвимите групи.                                 7. Назначаване на „помощник - учител“ от директора на училището, когато има необходимост от допълнителни образователно-възпитателни дейности на ученици със специални образователни потребности и от етническите малцинства.                                                   8. Изготвяне на критерии за определяне на индивидуалните възможности и ключови компетентности на всеки ученик от уязвимите групи.                                                                                9. Определяне вида на оценяване знанията и уменията на децата с нужда от обща и допълнителна подкрепа за приобщаващото образование, според индивидуалните им възможности.                                                                                                                                                    10. Въз основа на чл.76, ал.4 от ДОС за Приобщаващото образование, ЕПЛР определя рамка за оценка на всеки ученик, според индивидуалните му възможност и потребности.                                                                                                                                                        11. Определяне структурата, условията и реда за утвърждаване на индивидуалните учебни планове на ученици от уязвимите групи.                                                                                           12. Осигуряване на допълнителна работа с ученици със СОП, ученици от етнически малцинства, чуждоезични.                                                                                                                        13. Създаване на условия за развитите на умения и способности на ученици с изявени дарби от уязвимите групи.                                                                                                                          14. Повишаване квалификацията на педагогическите кадри, работещи с ученици от уязвимите групи.</w:t>
      </w:r>
    </w:p>
    <w:p w14:paraId="1727B3C0" w14:textId="68E83193" w:rsidR="00FA4695" w:rsidRDefault="00FA4695" w:rsidP="00FA4695">
      <w:pPr>
        <w:rPr>
          <w:b/>
          <w:bCs/>
        </w:rPr>
      </w:pPr>
      <w:r w:rsidRPr="00FA4695">
        <w:rPr>
          <w:b/>
          <w:bCs/>
        </w:rPr>
        <w:t>План - график за дейностите</w:t>
      </w:r>
    </w:p>
    <w:tbl>
      <w:tblPr>
        <w:tblStyle w:val="ae"/>
        <w:tblW w:w="0" w:type="auto"/>
        <w:tblLook w:val="04A0" w:firstRow="1" w:lastRow="0" w:firstColumn="1" w:lastColumn="0" w:noHBand="0" w:noVBand="1"/>
      </w:tblPr>
      <w:tblGrid>
        <w:gridCol w:w="3324"/>
        <w:gridCol w:w="1683"/>
        <w:gridCol w:w="2101"/>
        <w:gridCol w:w="1954"/>
      </w:tblGrid>
      <w:tr w:rsidR="00FA4695" w14:paraId="62A8A5A6" w14:textId="77777777" w:rsidTr="001C4A60">
        <w:tc>
          <w:tcPr>
            <w:tcW w:w="3324" w:type="dxa"/>
          </w:tcPr>
          <w:p w14:paraId="6499F763" w14:textId="365D1E49" w:rsidR="00FA4695" w:rsidRDefault="00FA4695" w:rsidP="00FA4695">
            <w:r>
              <w:t>Дейности</w:t>
            </w:r>
          </w:p>
        </w:tc>
        <w:tc>
          <w:tcPr>
            <w:tcW w:w="1683" w:type="dxa"/>
          </w:tcPr>
          <w:p w14:paraId="01B4815D" w14:textId="4BE5A8DD" w:rsidR="00FA4695" w:rsidRDefault="00FA4695" w:rsidP="00FA4695">
            <w:r>
              <w:t>Срок</w:t>
            </w:r>
          </w:p>
        </w:tc>
        <w:tc>
          <w:tcPr>
            <w:tcW w:w="2101" w:type="dxa"/>
          </w:tcPr>
          <w:p w14:paraId="04D36B96" w14:textId="20886995" w:rsidR="00FA4695" w:rsidRDefault="00FA4695" w:rsidP="00FA4695">
            <w:r>
              <w:t>Отговорник</w:t>
            </w:r>
          </w:p>
        </w:tc>
        <w:tc>
          <w:tcPr>
            <w:tcW w:w="1954" w:type="dxa"/>
          </w:tcPr>
          <w:p w14:paraId="3DD2FFB5" w14:textId="3A2320F4" w:rsidR="00FA4695" w:rsidRDefault="00FA4695" w:rsidP="00FA4695">
            <w:r>
              <w:t>Забележка</w:t>
            </w:r>
          </w:p>
        </w:tc>
      </w:tr>
      <w:tr w:rsidR="00FA4695" w14:paraId="571DE80E" w14:textId="77777777" w:rsidTr="001C4A60">
        <w:tc>
          <w:tcPr>
            <w:tcW w:w="3324" w:type="dxa"/>
          </w:tcPr>
          <w:p w14:paraId="7AE7B93A" w14:textId="292C7784" w:rsidR="00FA4695" w:rsidRDefault="00FA4695" w:rsidP="00FA4695">
            <w:r>
              <w:t>Създаване на Училищен екип за подкрепа на личностно развитие на учениците през учебната 2026/ 2027г. със заповед на директора</w:t>
            </w:r>
          </w:p>
        </w:tc>
        <w:tc>
          <w:tcPr>
            <w:tcW w:w="1683" w:type="dxa"/>
          </w:tcPr>
          <w:p w14:paraId="26B9E3CD" w14:textId="30FBCFDD" w:rsidR="00FA4695" w:rsidRDefault="00FA4695" w:rsidP="00FA4695">
            <w:r>
              <w:t>01.10.2026г.</w:t>
            </w:r>
          </w:p>
        </w:tc>
        <w:tc>
          <w:tcPr>
            <w:tcW w:w="2101" w:type="dxa"/>
          </w:tcPr>
          <w:p w14:paraId="44650185" w14:textId="36AFC7BD" w:rsidR="00FA4695" w:rsidRDefault="00FA4695" w:rsidP="00FA4695">
            <w:r>
              <w:t>Директор</w:t>
            </w:r>
          </w:p>
        </w:tc>
        <w:tc>
          <w:tcPr>
            <w:tcW w:w="1954" w:type="dxa"/>
          </w:tcPr>
          <w:p w14:paraId="71F8212E" w14:textId="7F4FCA04" w:rsidR="00FA4695" w:rsidRDefault="00FA4695" w:rsidP="00FA4695">
            <w:r>
              <w:t>Заповед</w:t>
            </w:r>
          </w:p>
        </w:tc>
      </w:tr>
      <w:tr w:rsidR="00FA4695" w14:paraId="245C3856" w14:textId="77777777" w:rsidTr="001C4A60">
        <w:tc>
          <w:tcPr>
            <w:tcW w:w="3324" w:type="dxa"/>
          </w:tcPr>
          <w:p w14:paraId="315C5527" w14:textId="3704632D" w:rsidR="00FA4695" w:rsidRDefault="00FA4695" w:rsidP="00FA4695">
            <w:r>
              <w:lastRenderedPageBreak/>
              <w:t>Изготвяне на План- програма – Алгоритъм за предоставяне на равни възможности и приобщаване на учениците от уязвимите групи.</w:t>
            </w:r>
          </w:p>
        </w:tc>
        <w:tc>
          <w:tcPr>
            <w:tcW w:w="1683" w:type="dxa"/>
          </w:tcPr>
          <w:p w14:paraId="3E3B7A82" w14:textId="07B471FC" w:rsidR="00FA4695" w:rsidRDefault="00F942DE" w:rsidP="00FA4695">
            <w:r>
              <w:t>01</w:t>
            </w:r>
            <w:r w:rsidR="00FA4695">
              <w:t>.</w:t>
            </w:r>
            <w:r>
              <w:t>10</w:t>
            </w:r>
            <w:r w:rsidR="00FA4695">
              <w:t>.2026г.</w:t>
            </w:r>
          </w:p>
        </w:tc>
        <w:tc>
          <w:tcPr>
            <w:tcW w:w="2101" w:type="dxa"/>
          </w:tcPr>
          <w:p w14:paraId="0AD78FB1" w14:textId="6AEC1B13" w:rsidR="00FA4695" w:rsidRDefault="00FA4695" w:rsidP="00FA4695">
            <w:r>
              <w:t>Училищен екип</w:t>
            </w:r>
          </w:p>
        </w:tc>
        <w:tc>
          <w:tcPr>
            <w:tcW w:w="1954" w:type="dxa"/>
          </w:tcPr>
          <w:p w14:paraId="0AB03133" w14:textId="77777777" w:rsidR="00FA4695" w:rsidRDefault="00FA4695" w:rsidP="00FA4695"/>
        </w:tc>
      </w:tr>
      <w:tr w:rsidR="00FA4695" w14:paraId="124D9CFB" w14:textId="77777777" w:rsidTr="001C4A60">
        <w:tc>
          <w:tcPr>
            <w:tcW w:w="3324" w:type="dxa"/>
          </w:tcPr>
          <w:p w14:paraId="00EA07AC" w14:textId="50E5D2A8" w:rsidR="00FA4695" w:rsidRDefault="00FA4695" w:rsidP="00FA4695">
            <w:r>
              <w:t>Идентифициране на ученици от уязвими групи, които имат необходимост от обща подкрепа</w:t>
            </w:r>
          </w:p>
        </w:tc>
        <w:tc>
          <w:tcPr>
            <w:tcW w:w="1683" w:type="dxa"/>
          </w:tcPr>
          <w:p w14:paraId="2D350F74" w14:textId="71C88A67" w:rsidR="00FA4695" w:rsidRDefault="00FA4695" w:rsidP="00FA4695">
            <w:r>
              <w:t>м. септември и при необходимост през цялата учебна година</w:t>
            </w:r>
          </w:p>
        </w:tc>
        <w:tc>
          <w:tcPr>
            <w:tcW w:w="2101" w:type="dxa"/>
          </w:tcPr>
          <w:p w14:paraId="679E90EF" w14:textId="5DFD6B8B" w:rsidR="00FA4695" w:rsidRDefault="00FA4695" w:rsidP="00FA4695">
            <w:r>
              <w:t>Училищен екип</w:t>
            </w:r>
          </w:p>
        </w:tc>
        <w:tc>
          <w:tcPr>
            <w:tcW w:w="1954" w:type="dxa"/>
          </w:tcPr>
          <w:p w14:paraId="492B0437" w14:textId="77777777" w:rsidR="00FA4695" w:rsidRDefault="00FA4695" w:rsidP="00FA4695"/>
        </w:tc>
      </w:tr>
      <w:tr w:rsidR="00FA4695" w14:paraId="600A77FE" w14:textId="77777777" w:rsidTr="001C4A60">
        <w:tc>
          <w:tcPr>
            <w:tcW w:w="3324" w:type="dxa"/>
          </w:tcPr>
          <w:p w14:paraId="468C0B58" w14:textId="7E3F7B5B" w:rsidR="00FA4695" w:rsidRDefault="00FA4695" w:rsidP="00FA4695">
            <w:r>
              <w:t>Създаване на индивидуални Екипи за всеки ученик, нуждаещ се от обща и допълнителна подкрепа</w:t>
            </w:r>
          </w:p>
        </w:tc>
        <w:tc>
          <w:tcPr>
            <w:tcW w:w="1683" w:type="dxa"/>
          </w:tcPr>
          <w:p w14:paraId="059C17B9" w14:textId="5AF111CF" w:rsidR="00FA4695" w:rsidRDefault="00FA4695" w:rsidP="00FA4695">
            <w:r>
              <w:t>м. септември и при необходимост през цялата учебна година</w:t>
            </w:r>
          </w:p>
        </w:tc>
        <w:tc>
          <w:tcPr>
            <w:tcW w:w="2101" w:type="dxa"/>
          </w:tcPr>
          <w:p w14:paraId="5046C522" w14:textId="4595DE25" w:rsidR="00FA4695" w:rsidRDefault="00673317" w:rsidP="00FA4695">
            <w:r>
              <w:t>класни ръководител, учители, ресурсен учител, пед. съветник</w:t>
            </w:r>
          </w:p>
        </w:tc>
        <w:tc>
          <w:tcPr>
            <w:tcW w:w="1954" w:type="dxa"/>
          </w:tcPr>
          <w:p w14:paraId="46059AA5" w14:textId="2BA5EA5D" w:rsidR="00FA4695" w:rsidRDefault="00673317" w:rsidP="00FA4695">
            <w:r>
              <w:t>заповед</w:t>
            </w:r>
          </w:p>
        </w:tc>
      </w:tr>
      <w:tr w:rsidR="00FA4695" w14:paraId="2DC89861" w14:textId="77777777" w:rsidTr="001C4A60">
        <w:tc>
          <w:tcPr>
            <w:tcW w:w="3324" w:type="dxa"/>
          </w:tcPr>
          <w:p w14:paraId="0CAA3321" w14:textId="4239367C" w:rsidR="00FA4695" w:rsidRDefault="00673317" w:rsidP="00FA4695">
            <w:r>
              <w:t>Оценка на потребности на учениците от уязвимите групи</w:t>
            </w:r>
          </w:p>
        </w:tc>
        <w:tc>
          <w:tcPr>
            <w:tcW w:w="1683" w:type="dxa"/>
          </w:tcPr>
          <w:p w14:paraId="78782305" w14:textId="0C838E1A" w:rsidR="00FA4695" w:rsidRDefault="00673317" w:rsidP="00FA4695">
            <w:r>
              <w:t>От 01.10.26г. до 01.11.27г.</w:t>
            </w:r>
          </w:p>
        </w:tc>
        <w:tc>
          <w:tcPr>
            <w:tcW w:w="2101" w:type="dxa"/>
          </w:tcPr>
          <w:p w14:paraId="33E47333" w14:textId="1146206D" w:rsidR="00FA4695" w:rsidRDefault="00673317" w:rsidP="00FA4695">
            <w:r>
              <w:t>класни ръководител, учители, ресурсен учител, пед. съветник</w:t>
            </w:r>
          </w:p>
        </w:tc>
        <w:tc>
          <w:tcPr>
            <w:tcW w:w="1954" w:type="dxa"/>
          </w:tcPr>
          <w:p w14:paraId="5E243315" w14:textId="378ECCEA" w:rsidR="00FA4695" w:rsidRDefault="00673317" w:rsidP="00FA4695">
            <w:r>
              <w:t>Попълване на документи</w:t>
            </w:r>
          </w:p>
        </w:tc>
      </w:tr>
      <w:tr w:rsidR="00FA4695" w14:paraId="77CBE8AE" w14:textId="77777777" w:rsidTr="001C4A60">
        <w:tc>
          <w:tcPr>
            <w:tcW w:w="3324" w:type="dxa"/>
          </w:tcPr>
          <w:p w14:paraId="038A7C5C" w14:textId="6682D970" w:rsidR="00FA4695" w:rsidRDefault="00673317" w:rsidP="00FA4695">
            <w:r>
              <w:t>Изготвяне на индивидуални образователни програми</w:t>
            </w:r>
          </w:p>
        </w:tc>
        <w:tc>
          <w:tcPr>
            <w:tcW w:w="1683" w:type="dxa"/>
          </w:tcPr>
          <w:p w14:paraId="72D194F5" w14:textId="7C902B1C" w:rsidR="00FA4695" w:rsidRDefault="00673317" w:rsidP="00FA4695">
            <w:r>
              <w:t>до 15.10.26г.</w:t>
            </w:r>
          </w:p>
        </w:tc>
        <w:tc>
          <w:tcPr>
            <w:tcW w:w="2101" w:type="dxa"/>
          </w:tcPr>
          <w:p w14:paraId="6D4C7C67" w14:textId="3029CA03" w:rsidR="00FA4695" w:rsidRDefault="00673317" w:rsidP="00FA4695">
            <w:r>
              <w:t>Училищен екип, ресурсен учител,</w:t>
            </w:r>
          </w:p>
        </w:tc>
        <w:tc>
          <w:tcPr>
            <w:tcW w:w="1954" w:type="dxa"/>
          </w:tcPr>
          <w:p w14:paraId="2A4D6FEF" w14:textId="77777777" w:rsidR="00FA4695" w:rsidRDefault="00FA4695" w:rsidP="00FA4695"/>
        </w:tc>
      </w:tr>
      <w:tr w:rsidR="00FA4695" w14:paraId="7DCFD5CD" w14:textId="77777777" w:rsidTr="001C4A60">
        <w:tc>
          <w:tcPr>
            <w:tcW w:w="3324" w:type="dxa"/>
          </w:tcPr>
          <w:p w14:paraId="64AA58A4" w14:textId="62CBDF97" w:rsidR="00FA4695" w:rsidRDefault="00673317" w:rsidP="00FA4695">
            <w:r>
              <w:t>Диагностика и проследяване на развитието на учениците от уязвимите групи. Провеждане на регулярни индивидуални екипни срещи</w:t>
            </w:r>
          </w:p>
        </w:tc>
        <w:tc>
          <w:tcPr>
            <w:tcW w:w="1683" w:type="dxa"/>
          </w:tcPr>
          <w:p w14:paraId="7617681D" w14:textId="11542254" w:rsidR="00FA4695" w:rsidRDefault="00673317" w:rsidP="00FA4695">
            <w:r>
              <w:t>постоянен</w:t>
            </w:r>
          </w:p>
        </w:tc>
        <w:tc>
          <w:tcPr>
            <w:tcW w:w="2101" w:type="dxa"/>
          </w:tcPr>
          <w:p w14:paraId="7B0206E2" w14:textId="2E1B30B3" w:rsidR="00FA4695" w:rsidRDefault="00673317" w:rsidP="00FA4695">
            <w:r>
              <w:t>Училищен екип за подкрепа и личностно развитие</w:t>
            </w:r>
          </w:p>
        </w:tc>
        <w:tc>
          <w:tcPr>
            <w:tcW w:w="1954" w:type="dxa"/>
          </w:tcPr>
          <w:p w14:paraId="17CF111A" w14:textId="77777777" w:rsidR="00FA4695" w:rsidRDefault="00FA4695" w:rsidP="00FA4695"/>
        </w:tc>
      </w:tr>
      <w:tr w:rsidR="00FA4695" w14:paraId="59BF890F" w14:textId="77777777" w:rsidTr="001C4A60">
        <w:tc>
          <w:tcPr>
            <w:tcW w:w="3324" w:type="dxa"/>
          </w:tcPr>
          <w:p w14:paraId="294A24FE" w14:textId="293FEFA3" w:rsidR="00FA4695" w:rsidRDefault="00673317" w:rsidP="00FA4695">
            <w:r>
              <w:t>Провеждане на заседания на Училищния екип за подкрепа на личностното развитие на учениците</w:t>
            </w:r>
          </w:p>
        </w:tc>
        <w:tc>
          <w:tcPr>
            <w:tcW w:w="1683" w:type="dxa"/>
          </w:tcPr>
          <w:p w14:paraId="1C79E025" w14:textId="7847C586" w:rsidR="00FA4695" w:rsidRDefault="00673317" w:rsidP="00FA4695">
            <w:r w:rsidRPr="00673317">
              <w:rPr>
                <w:b/>
                <w:bCs/>
              </w:rPr>
              <w:t>І-во</w:t>
            </w:r>
            <w:r>
              <w:t xml:space="preserve"> заседание – До 30.</w:t>
            </w:r>
            <w:r w:rsidR="00F942DE">
              <w:t>10</w:t>
            </w:r>
            <w:r>
              <w:t>.2</w:t>
            </w:r>
            <w:r w:rsidR="00F942DE">
              <w:t>6</w:t>
            </w:r>
            <w:r>
              <w:t xml:space="preserve">г. </w:t>
            </w:r>
            <w:r w:rsidRPr="00673317">
              <w:rPr>
                <w:b/>
                <w:bCs/>
              </w:rPr>
              <w:t>ІІ- ро</w:t>
            </w:r>
            <w:r>
              <w:t xml:space="preserve"> заседание – </w:t>
            </w:r>
            <w:r w:rsidR="00F942DE">
              <w:t>2</w:t>
            </w:r>
            <w:r>
              <w:t>3.12.2</w:t>
            </w:r>
            <w:r w:rsidR="00F942DE">
              <w:t>6</w:t>
            </w:r>
            <w:r>
              <w:t xml:space="preserve">г.       </w:t>
            </w:r>
            <w:r w:rsidRPr="00673317">
              <w:rPr>
                <w:b/>
                <w:bCs/>
              </w:rPr>
              <w:t>ІІІ – то</w:t>
            </w:r>
            <w:r>
              <w:t xml:space="preserve"> заседание 2</w:t>
            </w:r>
            <w:r w:rsidR="00F942DE">
              <w:t>8</w:t>
            </w:r>
            <w:r>
              <w:t>.0</w:t>
            </w:r>
            <w:r w:rsidR="00F942DE">
              <w:t>2</w:t>
            </w:r>
            <w:r>
              <w:t>.202</w:t>
            </w:r>
            <w:r w:rsidR="00F942DE">
              <w:t>7</w:t>
            </w:r>
            <w:r>
              <w:t xml:space="preserve">г. </w:t>
            </w:r>
            <w:r w:rsidRPr="00673317">
              <w:rPr>
                <w:b/>
                <w:bCs/>
              </w:rPr>
              <w:t>ІV- то</w:t>
            </w:r>
            <w:r>
              <w:t xml:space="preserve"> заседание – </w:t>
            </w:r>
            <w:r w:rsidR="00F942DE">
              <w:t>30</w:t>
            </w:r>
            <w:r>
              <w:t>.0</w:t>
            </w:r>
            <w:r w:rsidR="00F942DE">
              <w:t>4</w:t>
            </w:r>
            <w:r>
              <w:t>.2</w:t>
            </w:r>
            <w:r w:rsidR="00F942DE">
              <w:t>7</w:t>
            </w:r>
            <w:r>
              <w:t xml:space="preserve">г.      </w:t>
            </w:r>
            <w:r w:rsidRPr="00673317">
              <w:rPr>
                <w:b/>
                <w:bCs/>
              </w:rPr>
              <w:t>V- то</w:t>
            </w:r>
            <w:r>
              <w:t xml:space="preserve"> заседание- </w:t>
            </w:r>
            <w:r w:rsidR="00F942DE">
              <w:t>30</w:t>
            </w:r>
            <w:r>
              <w:t>.0</w:t>
            </w:r>
            <w:r w:rsidR="00F942DE">
              <w:t>6</w:t>
            </w:r>
            <w:r>
              <w:t>.2</w:t>
            </w:r>
            <w:r w:rsidR="00F942DE">
              <w:t>7</w:t>
            </w:r>
            <w:r>
              <w:t>г.</w:t>
            </w:r>
          </w:p>
        </w:tc>
        <w:tc>
          <w:tcPr>
            <w:tcW w:w="2101" w:type="dxa"/>
          </w:tcPr>
          <w:p w14:paraId="0A98A3F1" w14:textId="7FEE9D28" w:rsidR="00FA4695" w:rsidRDefault="00673317" w:rsidP="00FA4695">
            <w:r>
              <w:t>Училищен екип за подкрепа и личностно развитие</w:t>
            </w:r>
          </w:p>
        </w:tc>
        <w:tc>
          <w:tcPr>
            <w:tcW w:w="1954" w:type="dxa"/>
          </w:tcPr>
          <w:p w14:paraId="1CD60661" w14:textId="77777777" w:rsidR="00FA4695" w:rsidRDefault="00FA4695" w:rsidP="00FA4695"/>
        </w:tc>
      </w:tr>
      <w:tr w:rsidR="00FA4695" w14:paraId="0F19FD89" w14:textId="77777777" w:rsidTr="001C4A60">
        <w:tc>
          <w:tcPr>
            <w:tcW w:w="3324" w:type="dxa"/>
          </w:tcPr>
          <w:p w14:paraId="23F9EBC7" w14:textId="4DE38496" w:rsidR="00FA4695" w:rsidRDefault="00673317" w:rsidP="00FA4695">
            <w:r>
              <w:t xml:space="preserve">Включване и разпределяне на ученици от уязвими групи в </w:t>
            </w:r>
            <w:r>
              <w:lastRenderedPageBreak/>
              <w:t>клубове и дейности по интереси в училището</w:t>
            </w:r>
          </w:p>
        </w:tc>
        <w:tc>
          <w:tcPr>
            <w:tcW w:w="1683" w:type="dxa"/>
          </w:tcPr>
          <w:p w14:paraId="45D6F747" w14:textId="77777777" w:rsidR="00FA4695" w:rsidRDefault="00FA4695" w:rsidP="00FA4695"/>
        </w:tc>
        <w:tc>
          <w:tcPr>
            <w:tcW w:w="2101" w:type="dxa"/>
          </w:tcPr>
          <w:p w14:paraId="62D92B4B" w14:textId="54DE9569" w:rsidR="00FA4695" w:rsidRDefault="00673317" w:rsidP="00FA4695">
            <w:r>
              <w:t>Кл. ръководители</w:t>
            </w:r>
          </w:p>
        </w:tc>
        <w:tc>
          <w:tcPr>
            <w:tcW w:w="1954" w:type="dxa"/>
          </w:tcPr>
          <w:p w14:paraId="405EC78B" w14:textId="77777777" w:rsidR="00FA4695" w:rsidRDefault="00FA4695" w:rsidP="00FA4695"/>
        </w:tc>
      </w:tr>
      <w:tr w:rsidR="00FA4695" w14:paraId="7E9BFE45" w14:textId="77777777" w:rsidTr="001C4A60">
        <w:tc>
          <w:tcPr>
            <w:tcW w:w="3324" w:type="dxa"/>
          </w:tcPr>
          <w:p w14:paraId="732022AB" w14:textId="0C409258" w:rsidR="00FA4695" w:rsidRDefault="00673317" w:rsidP="00FA4695">
            <w:r>
              <w:t>Кариерно ориентиране и консултиране на ученици от уязвимите групи</w:t>
            </w:r>
          </w:p>
        </w:tc>
        <w:tc>
          <w:tcPr>
            <w:tcW w:w="1683" w:type="dxa"/>
          </w:tcPr>
          <w:p w14:paraId="32DEF947" w14:textId="5BB635EA" w:rsidR="00FA4695" w:rsidRDefault="00673317" w:rsidP="00FA4695">
            <w:r>
              <w:t>постоянен</w:t>
            </w:r>
          </w:p>
        </w:tc>
        <w:tc>
          <w:tcPr>
            <w:tcW w:w="2101" w:type="dxa"/>
          </w:tcPr>
          <w:p w14:paraId="2F0DD5B6" w14:textId="06809772" w:rsidR="00FA4695" w:rsidRDefault="0094114C" w:rsidP="00FA4695">
            <w:r>
              <w:t>Пед. съветник</w:t>
            </w:r>
          </w:p>
        </w:tc>
        <w:tc>
          <w:tcPr>
            <w:tcW w:w="1954" w:type="dxa"/>
          </w:tcPr>
          <w:p w14:paraId="40CC7472" w14:textId="77777777" w:rsidR="00FA4695" w:rsidRDefault="00FA4695" w:rsidP="00FA4695"/>
        </w:tc>
      </w:tr>
      <w:tr w:rsidR="00FA4695" w14:paraId="1FF0B687" w14:textId="77777777" w:rsidTr="001C4A60">
        <w:tc>
          <w:tcPr>
            <w:tcW w:w="3324" w:type="dxa"/>
          </w:tcPr>
          <w:p w14:paraId="41769A7F" w14:textId="64DEF69E" w:rsidR="00FA4695" w:rsidRDefault="00673317" w:rsidP="00FA4695">
            <w:r>
              <w:t>Логопедична терапия, рехабилитация и консултации</w:t>
            </w:r>
          </w:p>
        </w:tc>
        <w:tc>
          <w:tcPr>
            <w:tcW w:w="1683" w:type="dxa"/>
          </w:tcPr>
          <w:p w14:paraId="7E11D6AB" w14:textId="49F4FCBF" w:rsidR="00FA4695" w:rsidRDefault="00673317" w:rsidP="00FA4695">
            <w:r>
              <w:t>целогодишно</w:t>
            </w:r>
          </w:p>
        </w:tc>
        <w:tc>
          <w:tcPr>
            <w:tcW w:w="2101" w:type="dxa"/>
          </w:tcPr>
          <w:p w14:paraId="0D656AD7" w14:textId="4677586C" w:rsidR="00FA4695" w:rsidRDefault="00673317" w:rsidP="00FA4695">
            <w:r>
              <w:t>Логопед от Регионалния център</w:t>
            </w:r>
          </w:p>
        </w:tc>
        <w:tc>
          <w:tcPr>
            <w:tcW w:w="1954" w:type="dxa"/>
          </w:tcPr>
          <w:p w14:paraId="06C07261" w14:textId="63EE35DC" w:rsidR="00FA4695" w:rsidRDefault="00673317" w:rsidP="00FA4695">
            <w:r>
              <w:t>Чрез насочване към специалисти</w:t>
            </w:r>
          </w:p>
        </w:tc>
      </w:tr>
      <w:tr w:rsidR="00FA4695" w14:paraId="1D42B58E" w14:textId="77777777" w:rsidTr="001C4A60">
        <w:tc>
          <w:tcPr>
            <w:tcW w:w="3324" w:type="dxa"/>
          </w:tcPr>
          <w:p w14:paraId="709710DD" w14:textId="02669ECC" w:rsidR="00FA4695" w:rsidRDefault="00673317" w:rsidP="00FA4695">
            <w:r>
              <w:t>Психологическа подкрепа, психо социална рехабилитация и консултации</w:t>
            </w:r>
          </w:p>
        </w:tc>
        <w:tc>
          <w:tcPr>
            <w:tcW w:w="1683" w:type="dxa"/>
          </w:tcPr>
          <w:p w14:paraId="6E6ED47C" w14:textId="38C7543E" w:rsidR="00FA4695" w:rsidRDefault="00673317" w:rsidP="00FA4695">
            <w:r>
              <w:t>целогодишно</w:t>
            </w:r>
          </w:p>
        </w:tc>
        <w:tc>
          <w:tcPr>
            <w:tcW w:w="2101" w:type="dxa"/>
          </w:tcPr>
          <w:p w14:paraId="2CDA8FF6" w14:textId="01EEDDDD" w:rsidR="00FA4695" w:rsidRDefault="00673317" w:rsidP="00FA4695">
            <w:r>
              <w:t>Ресурсен учител, пед. съветник</w:t>
            </w:r>
          </w:p>
        </w:tc>
        <w:tc>
          <w:tcPr>
            <w:tcW w:w="1954" w:type="dxa"/>
          </w:tcPr>
          <w:p w14:paraId="57D18E08" w14:textId="1676B663" w:rsidR="00FA4695" w:rsidRDefault="00673317" w:rsidP="00FA4695">
            <w:r>
              <w:t>Чрез насочване към специалисти</w:t>
            </w:r>
          </w:p>
        </w:tc>
      </w:tr>
      <w:tr w:rsidR="00FA4695" w14:paraId="7CA67D58" w14:textId="77777777" w:rsidTr="001C4A60">
        <w:tc>
          <w:tcPr>
            <w:tcW w:w="3324" w:type="dxa"/>
          </w:tcPr>
          <w:p w14:paraId="233BCA9A" w14:textId="6AF4658C" w:rsidR="00FA4695" w:rsidRDefault="00673317" w:rsidP="00FA4695">
            <w:r>
              <w:t>Превантивни мерки за недопускане отпадане от училище</w:t>
            </w:r>
          </w:p>
        </w:tc>
        <w:tc>
          <w:tcPr>
            <w:tcW w:w="1683" w:type="dxa"/>
          </w:tcPr>
          <w:p w14:paraId="47D82A65" w14:textId="548D755C" w:rsidR="00FA4695" w:rsidRDefault="00673317" w:rsidP="00FA4695">
            <w:r>
              <w:t>целогодишно</w:t>
            </w:r>
          </w:p>
        </w:tc>
        <w:tc>
          <w:tcPr>
            <w:tcW w:w="2101" w:type="dxa"/>
          </w:tcPr>
          <w:p w14:paraId="4ADF443A" w14:textId="36938BC6" w:rsidR="00FA4695" w:rsidRDefault="00673317" w:rsidP="00FA4695">
            <w:r>
              <w:t>Училищен екип</w:t>
            </w:r>
          </w:p>
        </w:tc>
        <w:tc>
          <w:tcPr>
            <w:tcW w:w="1954" w:type="dxa"/>
          </w:tcPr>
          <w:p w14:paraId="72492F3F" w14:textId="77777777" w:rsidR="00FA4695" w:rsidRDefault="00FA4695" w:rsidP="00FA4695"/>
        </w:tc>
      </w:tr>
      <w:tr w:rsidR="00FA4695" w14:paraId="4120C44A" w14:textId="77777777" w:rsidTr="001C4A60">
        <w:tc>
          <w:tcPr>
            <w:tcW w:w="3324" w:type="dxa"/>
          </w:tcPr>
          <w:p w14:paraId="1A2383BF" w14:textId="4107D3A8" w:rsidR="00FA4695" w:rsidRDefault="001C4A60" w:rsidP="00FA4695">
            <w:r>
              <w:t>Стимулиране участието на деца с изявени дарби в състезания и олимпиади</w:t>
            </w:r>
          </w:p>
        </w:tc>
        <w:tc>
          <w:tcPr>
            <w:tcW w:w="1683" w:type="dxa"/>
          </w:tcPr>
          <w:p w14:paraId="5F81E3B7" w14:textId="32414F54" w:rsidR="00FA4695" w:rsidRDefault="001C4A60" w:rsidP="00FA4695">
            <w:r>
              <w:t>целогодишно</w:t>
            </w:r>
          </w:p>
        </w:tc>
        <w:tc>
          <w:tcPr>
            <w:tcW w:w="2101" w:type="dxa"/>
          </w:tcPr>
          <w:p w14:paraId="1509DF91" w14:textId="6B081F9F" w:rsidR="00FA4695" w:rsidRDefault="001C4A60" w:rsidP="00FA4695">
            <w:r>
              <w:t>Училищен екип</w:t>
            </w:r>
          </w:p>
        </w:tc>
        <w:tc>
          <w:tcPr>
            <w:tcW w:w="1954" w:type="dxa"/>
          </w:tcPr>
          <w:p w14:paraId="36D2695C" w14:textId="77777777" w:rsidR="00FA4695" w:rsidRDefault="00FA4695" w:rsidP="00FA4695"/>
        </w:tc>
      </w:tr>
      <w:tr w:rsidR="001C4A60" w14:paraId="691D25A3" w14:textId="77777777" w:rsidTr="001C4A60">
        <w:tc>
          <w:tcPr>
            <w:tcW w:w="3324" w:type="dxa"/>
          </w:tcPr>
          <w:p w14:paraId="510EAEAF" w14:textId="502DDE4A" w:rsidR="001C4A60" w:rsidRDefault="001C4A60" w:rsidP="00FA4695">
            <w:r>
              <w:t>Награждаване на изявени ученици, допринесли за издигане престижа на училището</w:t>
            </w:r>
          </w:p>
        </w:tc>
        <w:tc>
          <w:tcPr>
            <w:tcW w:w="1683" w:type="dxa"/>
          </w:tcPr>
          <w:p w14:paraId="3B505361" w14:textId="0E4C2116" w:rsidR="001C4A60" w:rsidRDefault="001C4A60" w:rsidP="00FA4695">
            <w:r>
              <w:t>целогодишно</w:t>
            </w:r>
          </w:p>
        </w:tc>
        <w:tc>
          <w:tcPr>
            <w:tcW w:w="2101" w:type="dxa"/>
          </w:tcPr>
          <w:p w14:paraId="139B87FB" w14:textId="48839274" w:rsidR="001C4A60" w:rsidRDefault="001C4A60" w:rsidP="00FA4695">
            <w:r>
              <w:t>Директор, по предложение на класните ръководители</w:t>
            </w:r>
          </w:p>
        </w:tc>
        <w:tc>
          <w:tcPr>
            <w:tcW w:w="1954" w:type="dxa"/>
          </w:tcPr>
          <w:p w14:paraId="50BC768F" w14:textId="55341D30" w:rsidR="001C4A60" w:rsidRDefault="001C4A60" w:rsidP="00FA4695">
            <w:r>
              <w:t>Решение на ПС</w:t>
            </w:r>
          </w:p>
        </w:tc>
      </w:tr>
    </w:tbl>
    <w:p w14:paraId="48B9A66B" w14:textId="77777777" w:rsidR="00FA4695" w:rsidRDefault="00FA4695" w:rsidP="00FA4695"/>
    <w:p w14:paraId="2EB93504" w14:textId="0FAC273B" w:rsidR="001C4A60" w:rsidRDefault="001C4A60" w:rsidP="001C4A60">
      <w:r w:rsidRPr="001C4A60">
        <w:rPr>
          <w:b/>
          <w:bCs/>
        </w:rPr>
        <w:t>VІІ.</w:t>
      </w:r>
      <w:r>
        <w:rPr>
          <w:b/>
          <w:bCs/>
        </w:rPr>
        <w:t xml:space="preserve"> </w:t>
      </w:r>
      <w:r w:rsidRPr="001C4A60">
        <w:rPr>
          <w:b/>
          <w:bCs/>
        </w:rPr>
        <w:t>Устойчивост на план – програмата</w:t>
      </w:r>
      <w:r>
        <w:t xml:space="preserve">: </w:t>
      </w:r>
    </w:p>
    <w:p w14:paraId="421DEA47" w14:textId="6FD0DEF8" w:rsidR="001C4A60" w:rsidRDefault="001C4A60" w:rsidP="001C4A60">
      <w:r w:rsidRPr="001C4A60">
        <w:rPr>
          <w:b/>
          <w:bCs/>
        </w:rPr>
        <w:t>Устойчивостта на програмата</w:t>
      </w:r>
      <w:r>
        <w:t xml:space="preserve"> ще се измерва чрез осигуряване на трайно и дългосрочно проследяване на постигнатите резултати.                                                                       </w:t>
      </w:r>
      <w:r w:rsidRPr="001C4A60">
        <w:rPr>
          <w:b/>
          <w:bCs/>
          <w:u w:val="single"/>
        </w:rPr>
        <w:t>Институционална устойчивост</w:t>
      </w:r>
      <w:r>
        <w:t>:                                                                                                            1. Придобитият опит по време на изпълнение на дейностите по програмата ще бъде използван за бъдещо интегриране и приобщаване на ученици от уязвими групи в училището.                                                                                                                                                        2. Изработеният практически модел ще ни помага и в бъдеще да решаваме конкретни възникнали проблеми и ключови въпроси, съпътстващи живота, здравето и развитието на ученици от уязвими групи.                                                                                                                      3. Работата на Училищния екип с учениците от уязвими групи, останалите ученици в училището, родителите и педагогическата колегия ще затвърдяват толерантното отношение и равнопоставеност - една от основните политики на училището.</w:t>
      </w:r>
    </w:p>
    <w:p w14:paraId="0D1BE042" w14:textId="09AB6772" w:rsidR="001C4A60" w:rsidRPr="001C4A60" w:rsidRDefault="001C4A60" w:rsidP="001C4A60">
      <w:r>
        <w:t xml:space="preserve">Ефекти по отношение на целевите групи:                                                                                                  1. Успешното реализиране на програмата ще даде възможност за приобщаване на учениците от уязвимите групи към училищната и социална среда и те ще могат да развият умения, знания и самочувствие за бъдеща социална, творческа и образователна дейност.                                                                                                                                 2. Предоставянето на равен достъп до образование ще засили мотивацията за включване в образователния процес.                                                                                                       </w:t>
      </w:r>
      <w:r>
        <w:lastRenderedPageBreak/>
        <w:t xml:space="preserve">3. Учениците с различни уязвими групи ще имат възможност да участват в общи дейности с останалите ученици. Програмата осигурява контакти, приемственост, приятелство и взаимопомощ между учениците.                                                                                   4. Повишената информираност на родителите и включването им в екипите, ще повиши тяхната ангажираност, ще ги превърне в активни партньори в училищния живот и образователния процес, ще ги стимулира да подкрепят и насърчават своите деца.                        </w:t>
      </w:r>
      <w:r>
        <w:sym w:font="Symbol" w:char="F0B7"/>
      </w:r>
      <w:r>
        <w:t xml:space="preserve"> Срок за изпълнение на програмата е учебната 2026-2027 година.                                                </w:t>
      </w:r>
      <w:r>
        <w:sym w:font="Symbol" w:char="F0B7"/>
      </w:r>
      <w:r>
        <w:t xml:space="preserve"> Програмата се актуализира в началото на всяка учебна година, в случаи на значителни промени в организацията на работа в училището или на нормативните актове за основно образование.                                                                                                                                        </w:t>
      </w:r>
      <w:r>
        <w:sym w:font="Symbol" w:char="F0B7"/>
      </w:r>
      <w:r>
        <w:t xml:space="preserve"> С програмата са запознати всички членове на колектива .</w:t>
      </w:r>
    </w:p>
    <w:sectPr w:rsidR="001C4A60" w:rsidRPr="001C4A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96143"/>
    <w:multiLevelType w:val="hybridMultilevel"/>
    <w:tmpl w:val="F35CC010"/>
    <w:lvl w:ilvl="0" w:tplc="A7D4214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A074E40"/>
    <w:multiLevelType w:val="hybridMultilevel"/>
    <w:tmpl w:val="ADEA57E0"/>
    <w:lvl w:ilvl="0" w:tplc="EA08E26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DDA67C1"/>
    <w:multiLevelType w:val="hybridMultilevel"/>
    <w:tmpl w:val="0742E248"/>
    <w:lvl w:ilvl="0" w:tplc="66A09BF2">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16cid:durableId="201326666">
    <w:abstractNumId w:val="0"/>
  </w:num>
  <w:num w:numId="2" w16cid:durableId="164785538">
    <w:abstractNumId w:val="1"/>
  </w:num>
  <w:num w:numId="3" w16cid:durableId="2036613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22F"/>
    <w:rsid w:val="001C4A60"/>
    <w:rsid w:val="00341F66"/>
    <w:rsid w:val="005D422F"/>
    <w:rsid w:val="00673317"/>
    <w:rsid w:val="007A01D1"/>
    <w:rsid w:val="007B774C"/>
    <w:rsid w:val="008A061D"/>
    <w:rsid w:val="0094114C"/>
    <w:rsid w:val="00B046BB"/>
    <w:rsid w:val="00B9307B"/>
    <w:rsid w:val="00BB5EDF"/>
    <w:rsid w:val="00C42A5B"/>
    <w:rsid w:val="00C70407"/>
    <w:rsid w:val="00D81DF0"/>
    <w:rsid w:val="00E02426"/>
    <w:rsid w:val="00F942DE"/>
    <w:rsid w:val="00FA4695"/>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D1486"/>
  <w15:chartTrackingRefBased/>
  <w15:docId w15:val="{2CE7FC15-35BE-49AD-8819-FB131EA0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42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D42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D42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D42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D42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D42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42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42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42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D422F"/>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5D422F"/>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5D422F"/>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5D422F"/>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5D422F"/>
    <w:rPr>
      <w:rFonts w:eastAsiaTheme="majorEastAsia" w:cstheme="majorBidi"/>
      <w:color w:val="2F5496" w:themeColor="accent1" w:themeShade="BF"/>
    </w:rPr>
  </w:style>
  <w:style w:type="character" w:customStyle="1" w:styleId="60">
    <w:name w:val="Заглавие 6 Знак"/>
    <w:basedOn w:val="a0"/>
    <w:link w:val="6"/>
    <w:uiPriority w:val="9"/>
    <w:semiHidden/>
    <w:rsid w:val="005D422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5D422F"/>
    <w:rPr>
      <w:rFonts w:eastAsiaTheme="majorEastAsia" w:cstheme="majorBidi"/>
      <w:color w:val="595959" w:themeColor="text1" w:themeTint="A6"/>
    </w:rPr>
  </w:style>
  <w:style w:type="character" w:customStyle="1" w:styleId="80">
    <w:name w:val="Заглавие 8 Знак"/>
    <w:basedOn w:val="a0"/>
    <w:link w:val="8"/>
    <w:uiPriority w:val="9"/>
    <w:semiHidden/>
    <w:rsid w:val="005D422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5D422F"/>
    <w:rPr>
      <w:rFonts w:eastAsiaTheme="majorEastAsia" w:cstheme="majorBidi"/>
      <w:color w:val="272727" w:themeColor="text1" w:themeTint="D8"/>
    </w:rPr>
  </w:style>
  <w:style w:type="paragraph" w:styleId="a3">
    <w:name w:val="Title"/>
    <w:basedOn w:val="a"/>
    <w:next w:val="a"/>
    <w:link w:val="a4"/>
    <w:uiPriority w:val="10"/>
    <w:qFormat/>
    <w:rsid w:val="005D4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5D42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422F"/>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5D42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D422F"/>
    <w:pPr>
      <w:spacing w:before="160"/>
      <w:jc w:val="center"/>
    </w:pPr>
    <w:rPr>
      <w:i/>
      <w:iCs/>
      <w:color w:val="404040" w:themeColor="text1" w:themeTint="BF"/>
    </w:rPr>
  </w:style>
  <w:style w:type="character" w:customStyle="1" w:styleId="a8">
    <w:name w:val="Цитат Знак"/>
    <w:basedOn w:val="a0"/>
    <w:link w:val="a7"/>
    <w:uiPriority w:val="29"/>
    <w:rsid w:val="005D422F"/>
    <w:rPr>
      <w:i/>
      <w:iCs/>
      <w:color w:val="404040" w:themeColor="text1" w:themeTint="BF"/>
    </w:rPr>
  </w:style>
  <w:style w:type="paragraph" w:styleId="a9">
    <w:name w:val="List Paragraph"/>
    <w:basedOn w:val="a"/>
    <w:uiPriority w:val="34"/>
    <w:qFormat/>
    <w:rsid w:val="005D422F"/>
    <w:pPr>
      <w:ind w:left="720"/>
      <w:contextualSpacing/>
    </w:pPr>
  </w:style>
  <w:style w:type="character" w:styleId="aa">
    <w:name w:val="Intense Emphasis"/>
    <w:basedOn w:val="a0"/>
    <w:uiPriority w:val="21"/>
    <w:qFormat/>
    <w:rsid w:val="005D422F"/>
    <w:rPr>
      <w:i/>
      <w:iCs/>
      <w:color w:val="2F5496" w:themeColor="accent1" w:themeShade="BF"/>
    </w:rPr>
  </w:style>
  <w:style w:type="paragraph" w:styleId="ab">
    <w:name w:val="Intense Quote"/>
    <w:basedOn w:val="a"/>
    <w:next w:val="a"/>
    <w:link w:val="ac"/>
    <w:uiPriority w:val="30"/>
    <w:qFormat/>
    <w:rsid w:val="005D42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5D422F"/>
    <w:rPr>
      <w:i/>
      <w:iCs/>
      <w:color w:val="2F5496" w:themeColor="accent1" w:themeShade="BF"/>
    </w:rPr>
  </w:style>
  <w:style w:type="character" w:styleId="ad">
    <w:name w:val="Intense Reference"/>
    <w:basedOn w:val="a0"/>
    <w:uiPriority w:val="32"/>
    <w:qFormat/>
    <w:rsid w:val="005D422F"/>
    <w:rPr>
      <w:b/>
      <w:bCs/>
      <w:smallCaps/>
      <w:color w:val="2F5496" w:themeColor="accent1" w:themeShade="BF"/>
      <w:spacing w:val="5"/>
    </w:rPr>
  </w:style>
  <w:style w:type="table" w:styleId="ae">
    <w:name w:val="Table Grid"/>
    <w:basedOn w:val="a1"/>
    <w:uiPriority w:val="39"/>
    <w:rsid w:val="00FA4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8</Pages>
  <Words>2774</Words>
  <Characters>15814</Characters>
  <Application>Microsoft Office Word</Application>
  <DocSecurity>0</DocSecurity>
  <Lines>131</Lines>
  <Paragraphs>37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Hristina Hristova</dc:creator>
  <cp:keywords/>
  <dc:description/>
  <cp:lastModifiedBy>Hristina Hristova</cp:lastModifiedBy>
  <cp:revision>4</cp:revision>
  <dcterms:created xsi:type="dcterms:W3CDTF">2026-08-27T13:37:00Z</dcterms:created>
  <dcterms:modified xsi:type="dcterms:W3CDTF">2026-09-23T09:11:00Z</dcterms:modified>
</cp:coreProperties>
</file>